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371"/>
      </w:tblGrid>
      <w:tr w:rsidR="00A5351C" w:rsidRPr="00350F9E" w:rsidTr="00DC066D">
        <w:tc>
          <w:tcPr>
            <w:tcW w:w="7371" w:type="dxa"/>
            <w:shd w:val="clear" w:color="auto" w:fill="F2F2F2"/>
          </w:tcPr>
          <w:p w:rsidR="00A5351C" w:rsidRPr="00350F9E" w:rsidRDefault="00A5351C" w:rsidP="00CA684D">
            <w:pPr>
              <w:rPr>
                <w:kern w:val="0"/>
                <w:lang w:eastAsia="en-US" w:bidi="en-US"/>
              </w:rPr>
            </w:pPr>
            <w:r w:rsidRPr="00181B28">
              <w:rPr>
                <w:b/>
                <w:kern w:val="0"/>
                <w:lang w:eastAsia="en-US" w:bidi="en-US"/>
              </w:rPr>
              <w:t xml:space="preserve">Scheda 6.4: </w:t>
            </w:r>
            <w:r w:rsidRPr="00350F9E">
              <w:rPr>
                <w:kern w:val="0"/>
                <w:lang w:eastAsia="en-US" w:bidi="en-US"/>
              </w:rPr>
              <w:t>COME AIUTO L’APPRENDISTA A SVILUPPARE LE CAPACITÀ</w:t>
            </w:r>
            <w:r>
              <w:rPr>
                <w:kern w:val="0"/>
                <w:lang w:eastAsia="en-US" w:bidi="en-US"/>
              </w:rPr>
              <w:t>’</w:t>
            </w:r>
            <w:r w:rsidRPr="00350F9E">
              <w:rPr>
                <w:kern w:val="0"/>
                <w:lang w:eastAsia="en-US" w:bidi="en-US"/>
              </w:rPr>
              <w:t xml:space="preserve"> FONDAMENTALI</w:t>
            </w:r>
          </w:p>
        </w:tc>
      </w:tr>
    </w:tbl>
    <w:p w:rsidR="00A5351C" w:rsidRDefault="00A5351C" w:rsidP="00A5351C">
      <w:pPr>
        <w:rPr>
          <w:kern w:val="0"/>
          <w:lang w:eastAsia="en-US" w:bidi="en-US"/>
        </w:rPr>
      </w:pPr>
    </w:p>
    <w:p w:rsidR="00A5351C" w:rsidRPr="002B7C2B" w:rsidRDefault="00A5351C" w:rsidP="00A5351C">
      <w:pPr>
        <w:rPr>
          <w:kern w:val="0"/>
          <w:lang w:eastAsia="en-US" w:bidi="en-US"/>
        </w:rPr>
      </w:pPr>
    </w:p>
    <w:p w:rsidR="00A5351C" w:rsidRPr="00D07EDA" w:rsidRDefault="00A5351C" w:rsidP="00DC066D">
      <w:pPr>
        <w:ind w:left="1134" w:right="1133"/>
        <w:rPr>
          <w:rFonts w:eastAsia="Calibri"/>
          <w:kern w:val="0"/>
          <w:lang w:eastAsia="en-US" w:bidi="en-US"/>
        </w:rPr>
      </w:pPr>
      <w:r w:rsidRPr="00872F55">
        <w:rPr>
          <w:rFonts w:eastAsia="Calibri"/>
          <w:b/>
          <w:kern w:val="0"/>
          <w:lang w:eastAsia="en-US" w:bidi="en-US"/>
        </w:rPr>
        <w:t>Istruzioni per il formatore:</w:t>
      </w:r>
      <w:r w:rsidRPr="00641762">
        <w:rPr>
          <w:rFonts w:eastAsia="Calibri"/>
          <w:smallCaps/>
          <w:kern w:val="0"/>
          <w:lang w:eastAsia="en-US" w:bidi="en-US"/>
        </w:rPr>
        <w:t xml:space="preserve"> </w:t>
      </w:r>
      <w:r w:rsidRPr="00D07EDA">
        <w:rPr>
          <w:kern w:val="0"/>
          <w:lang w:eastAsia="en-US" w:bidi="en-US"/>
        </w:rPr>
        <w:t xml:space="preserve">La presente scheda, da proporre nell’ambito degli interventi di formazione rivolti ai tutor aziendali, ha l’obiettivo </w:t>
      </w:r>
      <w:r>
        <w:rPr>
          <w:kern w:val="0"/>
          <w:lang w:eastAsia="en-US" w:bidi="en-US"/>
        </w:rPr>
        <w:t xml:space="preserve">di </w:t>
      </w:r>
      <w:r w:rsidRPr="00D07EDA">
        <w:rPr>
          <w:kern w:val="0"/>
          <w:lang w:eastAsia="en-US" w:bidi="en-US"/>
        </w:rPr>
        <w:t xml:space="preserve">attivare una </w:t>
      </w:r>
      <w:r w:rsidRPr="00D07EDA">
        <w:rPr>
          <w:rFonts w:eastAsia="Calibri"/>
          <w:kern w:val="0"/>
          <w:lang w:eastAsia="en-US" w:bidi="en-US"/>
        </w:rPr>
        <w:t>riflessione su come il tutor aziendale può supportare l’apprendista nello sviluppo di alcune capacità necessarie a svolgere al meglio l’attività lavorativa.</w:t>
      </w:r>
    </w:p>
    <w:p w:rsidR="00A5351C" w:rsidRPr="00D07EDA" w:rsidRDefault="00A5351C" w:rsidP="00DC066D">
      <w:pPr>
        <w:ind w:left="1134" w:right="1133"/>
        <w:rPr>
          <w:rFonts w:ascii="Calibri" w:eastAsia="Calibri" w:hAnsi="Calibri" w:cs="Calibri"/>
          <w:kern w:val="0"/>
          <w:sz w:val="22"/>
          <w:szCs w:val="22"/>
          <w:lang w:eastAsia="en-US" w:bidi="en-US"/>
        </w:rPr>
      </w:pPr>
    </w:p>
    <w:p w:rsidR="00A5351C" w:rsidRDefault="00A5351C" w:rsidP="00DC066D">
      <w:pPr>
        <w:ind w:left="1134" w:right="1133"/>
        <w:rPr>
          <w:rFonts w:eastAsia="Calibri"/>
          <w:kern w:val="0"/>
          <w:lang w:eastAsia="en-US" w:bidi="en-US"/>
        </w:rPr>
      </w:pPr>
      <w:r w:rsidRPr="00872F55">
        <w:rPr>
          <w:rFonts w:eastAsia="Calibri"/>
          <w:b/>
          <w:kern w:val="0"/>
          <w:lang w:eastAsia="en-US" w:bidi="en-US"/>
        </w:rPr>
        <w:t>Istruzioni per il tutor aziendale</w:t>
      </w:r>
      <w:r w:rsidRPr="00D07EDA">
        <w:rPr>
          <w:rFonts w:eastAsia="Calibri"/>
          <w:kern w:val="0"/>
          <w:lang w:eastAsia="en-US" w:bidi="en-US"/>
        </w:rPr>
        <w:t>: Pensate al percorso che l’apprendista che vi è stato assegnato sta percorrendo: alle difficoltà, ai miglioramenti e agli obiettivi finali. Successivamente cercate di focalizzare in che maniera avete contribuito allo sviluppo delle “capacità” di seguito descritte e a come in futuro potrete facilitare ulteriormente lo sviluppo delle stesse.</w:t>
      </w:r>
    </w:p>
    <w:p w:rsidR="00A5351C" w:rsidRDefault="00A5351C" w:rsidP="00A5351C">
      <w:pPr>
        <w:rPr>
          <w:rFonts w:eastAsia="Calibri"/>
          <w:kern w:val="0"/>
          <w:lang w:eastAsia="en-US" w:bidi="en-US"/>
        </w:rPr>
      </w:pPr>
    </w:p>
    <w:p w:rsidR="00A5351C" w:rsidRDefault="00A5351C" w:rsidP="00A5351C">
      <w:pPr>
        <w:rPr>
          <w:rFonts w:eastAsia="Calibri"/>
          <w:kern w:val="0"/>
          <w:lang w:eastAsia="en-US" w:bidi="en-U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458"/>
      </w:tblGrid>
      <w:tr w:rsidR="00A5351C" w:rsidRPr="006024F2" w:rsidTr="00CA684D">
        <w:trPr>
          <w:jc w:val="center"/>
        </w:trPr>
        <w:tc>
          <w:tcPr>
            <w:tcW w:w="6943" w:type="dxa"/>
            <w:shd w:val="clear" w:color="auto" w:fill="F2F2F2"/>
          </w:tcPr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Per stimolare la </w:t>
            </w:r>
            <w:r w:rsidRPr="006024F2">
              <w:rPr>
                <w:rFonts w:eastAsia="Calibri" w:cs="Calibri"/>
                <w:b/>
                <w:kern w:val="0"/>
                <w:szCs w:val="21"/>
                <w:lang w:eastAsia="en-US" w:bidi="en-US"/>
              </w:rPr>
              <w:t>capacità creativa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 dell’apprendista che seguo, ho fatto, faccio e farò:</w:t>
            </w:r>
          </w:p>
          <w:p w:rsidR="00A5351C" w:rsidRPr="006024F2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</w:p>
          <w:p w:rsidR="00A5351C" w:rsidRPr="006024F2" w:rsidRDefault="00A5351C" w:rsidP="00CA684D">
            <w:pPr>
              <w:spacing w:after="200"/>
              <w:rPr>
                <w:rFonts w:eastAsia="Calibri"/>
                <w:kern w:val="0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______________________________________________________________</w:t>
            </w:r>
          </w:p>
        </w:tc>
      </w:tr>
      <w:tr w:rsidR="00A5351C" w:rsidRPr="006024F2" w:rsidTr="00CA684D">
        <w:trPr>
          <w:jc w:val="center"/>
        </w:trPr>
        <w:tc>
          <w:tcPr>
            <w:tcW w:w="6943" w:type="dxa"/>
            <w:shd w:val="clear" w:color="auto" w:fill="F2F2F2"/>
          </w:tcPr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Per stimolare la </w:t>
            </w:r>
            <w:r w:rsidRPr="006024F2">
              <w:rPr>
                <w:rFonts w:eastAsia="Calibri" w:cs="Calibri"/>
                <w:b/>
                <w:kern w:val="0"/>
                <w:szCs w:val="21"/>
                <w:lang w:eastAsia="en-US" w:bidi="en-US"/>
              </w:rPr>
              <w:t>capacità organizzativa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 dell’apprendista che seguo, ho fatto, faccio e farò: </w:t>
            </w:r>
          </w:p>
          <w:p w:rsidR="00A5351C" w:rsidRPr="006024F2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_______</w:t>
            </w:r>
          </w:p>
          <w:p w:rsidR="00A5351C" w:rsidRPr="006024F2" w:rsidRDefault="00A5351C" w:rsidP="00CA684D">
            <w:pPr>
              <w:spacing w:after="20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______________________________________________________________</w:t>
            </w:r>
          </w:p>
        </w:tc>
      </w:tr>
      <w:tr w:rsidR="00A5351C" w:rsidRPr="006024F2" w:rsidTr="00CA684D">
        <w:trPr>
          <w:jc w:val="center"/>
        </w:trPr>
        <w:tc>
          <w:tcPr>
            <w:tcW w:w="6943" w:type="dxa"/>
            <w:shd w:val="clear" w:color="auto" w:fill="F2F2F2"/>
          </w:tcPr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Per stimolare la </w:t>
            </w:r>
            <w:r w:rsidRPr="006024F2">
              <w:rPr>
                <w:rFonts w:eastAsia="Calibri" w:cs="Calibri"/>
                <w:b/>
                <w:kern w:val="0"/>
                <w:szCs w:val="21"/>
                <w:lang w:eastAsia="en-US" w:bidi="en-US"/>
              </w:rPr>
              <w:t xml:space="preserve">capacità </w:t>
            </w:r>
            <w:proofErr w:type="spellStart"/>
            <w:r w:rsidRPr="006024F2">
              <w:rPr>
                <w:rFonts w:eastAsia="Calibri" w:cs="Calibri"/>
                <w:b/>
                <w:kern w:val="0"/>
                <w:szCs w:val="21"/>
                <w:lang w:eastAsia="en-US" w:bidi="en-US"/>
              </w:rPr>
              <w:t>realizzativa</w:t>
            </w:r>
            <w:proofErr w:type="spellEnd"/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 dell’apprendista che seguo, ho fatto, faccio e farò:</w:t>
            </w:r>
          </w:p>
          <w:p w:rsidR="00A5351C" w:rsidRPr="006024F2" w:rsidRDefault="00A5351C" w:rsidP="00CA684D">
            <w:pPr>
              <w:spacing w:before="4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_________</w:t>
            </w:r>
          </w:p>
          <w:p w:rsidR="00A5351C" w:rsidRPr="006024F2" w:rsidRDefault="00A5351C" w:rsidP="00CA684D">
            <w:pPr>
              <w:spacing w:after="20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______________________________________________________________</w:t>
            </w:r>
          </w:p>
        </w:tc>
      </w:tr>
      <w:tr w:rsidR="00A5351C" w:rsidRPr="006024F2" w:rsidTr="00A5351C">
        <w:trPr>
          <w:trHeight w:val="1895"/>
          <w:jc w:val="center"/>
        </w:trPr>
        <w:tc>
          <w:tcPr>
            <w:tcW w:w="6943" w:type="dxa"/>
            <w:shd w:val="clear" w:color="auto" w:fill="F2F2F2"/>
          </w:tcPr>
          <w:p w:rsidR="00A5351C" w:rsidRDefault="00A5351C" w:rsidP="00CA684D">
            <w:pPr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rPr>
                <w:rFonts w:eastAsia="Calibri" w:cs="Calibri"/>
                <w:kern w:val="0"/>
                <w:szCs w:val="21"/>
                <w:lang w:eastAsia="en-US" w:bidi="en-US"/>
              </w:rPr>
            </w:pPr>
          </w:p>
          <w:p w:rsidR="00A5351C" w:rsidRDefault="00A5351C" w:rsidP="00CA684D">
            <w:pPr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Per stimolare la </w:t>
            </w:r>
            <w:r w:rsidRPr="006024F2">
              <w:rPr>
                <w:rFonts w:eastAsia="Calibri" w:cs="Calibri"/>
                <w:b/>
                <w:kern w:val="0"/>
                <w:szCs w:val="21"/>
                <w:lang w:eastAsia="en-US" w:bidi="en-US"/>
              </w:rPr>
              <w:t>capacità relazionale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 xml:space="preserve"> dell’apprendista che seguo, ho fatto, faccio e farò:</w:t>
            </w:r>
          </w:p>
          <w:p w:rsidR="00A5351C" w:rsidRPr="006024F2" w:rsidRDefault="00A5351C" w:rsidP="00CA684D">
            <w:pPr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</w:t>
            </w: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</w:t>
            </w:r>
            <w:r>
              <w:rPr>
                <w:rFonts w:eastAsia="Calibri" w:cs="Calibri"/>
                <w:kern w:val="0"/>
                <w:szCs w:val="21"/>
                <w:lang w:eastAsia="en-US" w:bidi="en-US"/>
              </w:rPr>
              <w:t>______</w:t>
            </w:r>
          </w:p>
          <w:p w:rsidR="00A5351C" w:rsidRPr="006024F2" w:rsidRDefault="00A5351C" w:rsidP="00CA684D">
            <w:pPr>
              <w:spacing w:after="200"/>
              <w:rPr>
                <w:rFonts w:eastAsia="Calibri" w:cs="Calibri"/>
                <w:kern w:val="0"/>
                <w:szCs w:val="21"/>
                <w:lang w:eastAsia="en-US" w:bidi="en-US"/>
              </w:rPr>
            </w:pPr>
            <w:r w:rsidRPr="006024F2">
              <w:rPr>
                <w:rFonts w:eastAsia="Calibri" w:cs="Calibri"/>
                <w:kern w:val="0"/>
                <w:szCs w:val="21"/>
                <w:lang w:eastAsia="en-US" w:bidi="en-US"/>
              </w:rPr>
              <w:t>______________________________________________________________</w:t>
            </w:r>
          </w:p>
        </w:tc>
      </w:tr>
    </w:tbl>
    <w:p w:rsidR="00A5351C" w:rsidRDefault="00A5351C" w:rsidP="00A5351C">
      <w:pPr>
        <w:pStyle w:val="FonteFSE"/>
        <w:rPr>
          <w:rFonts w:eastAsia="Calibri"/>
          <w:kern w:val="0"/>
          <w:lang w:eastAsia="en-US" w:bidi="en-US"/>
        </w:rPr>
      </w:pPr>
    </w:p>
    <w:p w:rsidR="00A5351C" w:rsidRDefault="00A5351C" w:rsidP="00A5351C">
      <w:pPr>
        <w:pStyle w:val="FonteFSE"/>
        <w:ind w:firstLine="1134"/>
        <w:rPr>
          <w:rFonts w:eastAsia="Calibri"/>
          <w:kern w:val="0"/>
          <w:lang w:eastAsia="en-US" w:bidi="en-US"/>
        </w:rPr>
      </w:pPr>
      <w:r w:rsidRPr="00D07EDA">
        <w:rPr>
          <w:rFonts w:eastAsia="Calibri"/>
          <w:kern w:val="0"/>
          <w:lang w:eastAsia="en-US" w:bidi="en-US"/>
        </w:rPr>
        <w:t xml:space="preserve">Fonte: Rielaborazione </w:t>
      </w:r>
      <w:proofErr w:type="spellStart"/>
      <w:r w:rsidRPr="00D07EDA">
        <w:rPr>
          <w:rFonts w:eastAsia="Calibri"/>
          <w:kern w:val="0"/>
          <w:lang w:eastAsia="en-US" w:bidi="en-US"/>
        </w:rPr>
        <w:t>Isfol</w:t>
      </w:r>
      <w:proofErr w:type="spellEnd"/>
      <w:r w:rsidRPr="00D07EDA">
        <w:rPr>
          <w:rFonts w:eastAsia="Calibri"/>
          <w:kern w:val="0"/>
          <w:lang w:eastAsia="en-US" w:bidi="en-US"/>
        </w:rPr>
        <w:t xml:space="preserve"> su materiale </w:t>
      </w:r>
      <w:r>
        <w:rPr>
          <w:rFonts w:eastAsia="Calibri"/>
          <w:kern w:val="0"/>
          <w:lang w:eastAsia="en-US" w:bidi="en-US"/>
        </w:rPr>
        <w:t xml:space="preserve">dello </w:t>
      </w:r>
      <w:r w:rsidRPr="00D07EDA">
        <w:rPr>
          <w:rFonts w:eastAsia="Calibri"/>
          <w:kern w:val="0"/>
          <w:lang w:eastAsia="en-US" w:bidi="en-US"/>
        </w:rPr>
        <w:t>IAS FVG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FA" w:rsidRDefault="00E770FA" w:rsidP="00E770FA">
      <w:r>
        <w:separator/>
      </w:r>
    </w:p>
  </w:endnote>
  <w:endnote w:type="continuationSeparator" w:id="0">
    <w:p w:rsidR="00E770FA" w:rsidRDefault="00E770FA" w:rsidP="00E7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FA" w:rsidRDefault="00E770FA" w:rsidP="00E770FA">
      <w:r>
        <w:separator/>
      </w:r>
    </w:p>
  </w:footnote>
  <w:footnote w:type="continuationSeparator" w:id="0">
    <w:p w:rsidR="00E770FA" w:rsidRDefault="00E770FA" w:rsidP="00E7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 w:rsidP="00E770FA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E770FA" w:rsidRDefault="00E770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A" w:rsidRDefault="00E770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1C"/>
    <w:rsid w:val="004E4186"/>
    <w:rsid w:val="005C240A"/>
    <w:rsid w:val="00A5351C"/>
    <w:rsid w:val="00BC5AAD"/>
    <w:rsid w:val="00BE75B1"/>
    <w:rsid w:val="00DC066D"/>
    <w:rsid w:val="00E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A5351C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A5351C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7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0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7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70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FA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70FA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E7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2013-07-04T11:39:00Z</dcterms:created>
  <dcterms:modified xsi:type="dcterms:W3CDTF">2013-07-12T08:03:00Z</dcterms:modified>
</cp:coreProperties>
</file>